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ind w:left="426" w:firstLine="282"/>
        <w:jc w:val="center"/>
        <w:rPr/>
      </w:pPr>
      <w:r>
        <w:rPr>
          <w:b/>
          <w:sz w:val="22"/>
          <w:szCs w:val="22"/>
        </w:rPr>
        <w:t>Получить более подробную информацию</w:t>
      </w:r>
    </w:p>
    <w:p>
      <w:pPr>
        <w:pStyle w:val="Normal"/>
        <w:ind w:left="426" w:firstLine="282"/>
        <w:jc w:val="center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 всем возникшим вопросам можно по </w:t>
      </w:r>
    </w:p>
    <w:p>
      <w:pPr>
        <w:pStyle w:val="Normal"/>
        <w:ind w:left="426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Тел.: 8(351-44)45-3-00 </w:t>
      </w:r>
      <w:r>
        <w:rPr>
          <w:b/>
          <w:sz w:val="22"/>
          <w:szCs w:val="22"/>
        </w:rPr>
        <w:t>(добавочный 2 )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>Тел./факс: 8(351-44)90-130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US"/>
        </w:rPr>
        <w:t>uszn</w:t>
      </w:r>
      <w:r>
        <w:rPr>
          <w:b/>
          <w:sz w:val="22"/>
          <w:szCs w:val="22"/>
        </w:rPr>
        <w:t>11@</w:t>
      </w:r>
      <w:r>
        <w:rPr>
          <w:b/>
          <w:sz w:val="22"/>
          <w:szCs w:val="22"/>
          <w:lang w:val="en-US"/>
        </w:rPr>
        <w:t>minsoc</w:t>
      </w:r>
      <w:r>
        <w:rPr>
          <w:b/>
          <w:sz w:val="22"/>
          <w:szCs w:val="22"/>
        </w:rPr>
        <w:t>74.</w:t>
      </w:r>
      <w:r>
        <w:rPr>
          <w:b/>
          <w:sz w:val="22"/>
          <w:szCs w:val="22"/>
          <w:lang w:val="en-US"/>
        </w:rPr>
        <w:t>ru</w:t>
      </w:r>
    </w:p>
    <w:p>
      <w:pPr>
        <w:pStyle w:val="Normal"/>
        <w:ind w:left="426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 xml:space="preserve">Приемные дни: 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>Понедельник, вторник среда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>С 9-00 до 17-00ч.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>Обед с 13-00 до 14-00ч.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>Также документы можно подать в МФЦ</w:t>
      </w:r>
    </w:p>
    <w:p>
      <w:pPr>
        <w:pStyle w:val="Normal"/>
        <w:ind w:left="426" w:hanging="0"/>
        <w:jc w:val="center"/>
        <w:rPr/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через  портал ГОСУСЛУГ</w:t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/>
        <w:drawing>
          <wp:inline distT="0" distB="0" distL="0" distR="0">
            <wp:extent cx="3563620" cy="36410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484505</wp:posOffset>
                </wp:positionH>
                <wp:positionV relativeFrom="paragraph">
                  <wp:posOffset>40640</wp:posOffset>
                </wp:positionV>
                <wp:extent cx="3541395" cy="114871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600" cy="1148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44"/>
                                <w:szCs w:val="44"/>
                              </w:rPr>
                              <w:t>Оздоровление детей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#4f81bd" stroked="t" style="position:absolute;margin-left:38.15pt;margin-top:3.2pt;width:278.75pt;height:90.35pt;mso-wrap-style:square;v-text-anchor:top">
                <v:fill o:detectmouseclick="t" type="solid" color2="#b07e42"/>
                <v:stroke color="#243f60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44"/>
                          <w:szCs w:val="44"/>
                        </w:rPr>
                        <w:t>Оздоровление детей</w:t>
                      </w:r>
                    </w:p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nos" w:ascii="Tinos" w:hAnsi="Tinos"/>
          <w:b/>
          <w:sz w:val="20"/>
          <w:szCs w:val="20"/>
        </w:rPr>
        <w:t xml:space="preserve">Перечень  документов  необходимых  для  постановки на очередь на получение  путевки  в  </w:t>
      </w:r>
      <w:r>
        <w:rPr>
          <w:rFonts w:cs="Tinos" w:ascii="Tinos" w:hAnsi="Tinos"/>
          <w:b/>
          <w:sz w:val="20"/>
          <w:szCs w:val="20"/>
          <w:u w:val="single"/>
        </w:rPr>
        <w:t xml:space="preserve">санаторное  учреждение (дети школьного возраста, кроме детей-инвалидов) 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Tinos" w:ascii="Tinos" w:hAnsi="Tinos"/>
          <w:b/>
          <w:sz w:val="18"/>
          <w:szCs w:val="18"/>
          <w:u w:val="single"/>
        </w:rPr>
        <w:t xml:space="preserve">На каждого ребенка предоставляется пакет документов </w:t>
      </w:r>
    </w:p>
    <w:p>
      <w:pPr>
        <w:pStyle w:val="Normal"/>
        <w:numPr>
          <w:ilvl w:val="0"/>
          <w:numId w:val="1"/>
        </w:numPr>
        <w:spacing w:lineRule="auto" w:line="24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Копия  свидетельства  о  рождении  ребенка.</w:t>
      </w:r>
    </w:p>
    <w:p>
      <w:pPr>
        <w:pStyle w:val="Normal"/>
        <w:numPr>
          <w:ilvl w:val="0"/>
          <w:numId w:val="1"/>
        </w:numPr>
        <w:spacing w:lineRule="auto" w:line="24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Справку  форма  070-у образца на получение путевки (от педиатра) сроком действия 12 месяцев</w:t>
      </w:r>
    </w:p>
    <w:p>
      <w:pPr>
        <w:pStyle w:val="Normal"/>
        <w:numPr>
          <w:ilvl w:val="0"/>
          <w:numId w:val="1"/>
        </w:numPr>
        <w:spacing w:lineRule="auto" w:line="24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Свидетельство о регистрации по месту жительства детей (ф№8).</w:t>
      </w:r>
    </w:p>
    <w:p>
      <w:pPr>
        <w:pStyle w:val="Normal"/>
        <w:numPr>
          <w:ilvl w:val="0"/>
          <w:numId w:val="1"/>
        </w:numPr>
        <w:spacing w:lineRule="auto" w:line="24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Копии  паспортов  родителей (титульный лист и лист с пропиской).</w:t>
      </w:r>
    </w:p>
    <w:p>
      <w:pPr>
        <w:pStyle w:val="Normal"/>
        <w:numPr>
          <w:ilvl w:val="0"/>
          <w:numId w:val="1"/>
        </w:numPr>
        <w:spacing w:lineRule="auto" w:line="24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Для  опекунов – постановление  об  опеке. 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Tinos" w:ascii="Tinos" w:hAnsi="Tinos"/>
          <w:b/>
          <w:sz w:val="20"/>
          <w:szCs w:val="20"/>
        </w:rPr>
        <w:t xml:space="preserve">Перечень  документов  необходимых  для  постановки на очередь на получение  путевки  в  </w:t>
      </w:r>
      <w:r>
        <w:rPr>
          <w:rFonts w:cs="Tinos" w:ascii="Tinos" w:hAnsi="Tinos"/>
          <w:b/>
          <w:sz w:val="20"/>
          <w:szCs w:val="20"/>
          <w:u w:val="single"/>
        </w:rPr>
        <w:t>оздоровительный  лагерь.</w:t>
      </w:r>
      <w:r>
        <w:rPr>
          <w:rFonts w:cs="Tinos" w:ascii="Tinos" w:hAnsi="Tinos"/>
          <w:b/>
          <w:sz w:val="20"/>
          <w:szCs w:val="20"/>
        </w:rPr>
        <w:t xml:space="preserve"> (дети школьного возраста) 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Tinos" w:ascii="Tinos" w:hAnsi="Tinos"/>
          <w:b/>
          <w:sz w:val="18"/>
          <w:szCs w:val="18"/>
          <w:u w:val="single"/>
        </w:rPr>
        <w:t>На каждого ребенка предоставляется пакет документов</w:t>
      </w:r>
    </w:p>
    <w:p>
      <w:pPr>
        <w:pStyle w:val="Normal"/>
        <w:jc w:val="center"/>
        <w:rPr>
          <w:sz w:val="18"/>
          <w:szCs w:val="18"/>
        </w:rPr>
      </w:pPr>
      <w:r>
        <w:rPr>
          <w:rFonts w:cs="Tinos" w:ascii="Tinos" w:hAnsi="Tinos"/>
          <w:b/>
          <w:sz w:val="18"/>
          <w:szCs w:val="18"/>
        </w:rPr>
        <w:t xml:space="preserve">Доход на каждого члена семьи не должен превышать установленного прожиточного минимума) 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Копия  свидетельства  о  рождении  ребенка.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Неработающим  родителям  предоставить  копии  трудовых  книжек (титульного  листа  и последнего  листа  с  записью  об  увольнении) 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При  отсутствии  трудовых  книжек  необходимо  написать  объяснительную  по  установленному  образцу, копия ИНН.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Свидетельство о регистрации по месту жительства детей (ф№8) 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Ксерокопии  паспортов  родителей (титульный лист и лист с пропиской).</w:t>
      </w:r>
    </w:p>
    <w:p>
      <w:pPr>
        <w:pStyle w:val="Normal"/>
        <w:numPr>
          <w:ilvl w:val="0"/>
          <w:numId w:val="2"/>
        </w:numPr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Документ, подтверждающий нахождение ребенка в трудной жизненной ситуации. </w:t>
      </w:r>
      <w:r>
        <w:rPr>
          <w:rFonts w:cs="Tinos" w:ascii="Tinos" w:hAnsi="Tinos"/>
          <w:b/>
          <w:bCs/>
          <w:sz w:val="18"/>
          <w:szCs w:val="18"/>
        </w:rPr>
        <w:t xml:space="preserve">Документами, подтверждающими нахождение ребенка в трудной жизненной ситуации, являются: 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- для детей, оставшихся без попечения родителей, - решение органа местного самоуправления об установлении над несовершеннолетним опеки (попечительства), договор об осуществлении опеки или попечительства (для приемных родителей); 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bookmarkStart w:id="0" w:name="Par212"/>
      <w:bookmarkEnd w:id="0"/>
      <w:r>
        <w:rPr>
          <w:rFonts w:cs="Tinos" w:ascii="Tinos" w:hAnsi="Tinos"/>
          <w:sz w:val="18"/>
          <w:szCs w:val="18"/>
        </w:rPr>
        <w:t>- для детей-инвалидов - сведения об инвалидности (справка МСЭ);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- для детей с ограниченными возможностями здоровья - справка медицинской организации, где наблюдается ребенок;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- для детей из семей беженцев и вынужденных переселенцев - удостоверение родителя (иного законного представителя) ребенка (детей), подтверждающее статус беженца (вынужденного переселенца), с указанием сведений о членах семьи, не достигших возраста 18 лет, признанных беженцами или вынужденными переселенцами;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bookmarkStart w:id="1" w:name="Par217"/>
      <w:bookmarkEnd w:id="1"/>
      <w:r>
        <w:rPr>
          <w:rFonts w:cs="Tinos" w:ascii="Tinos" w:hAnsi="Tinos"/>
          <w:sz w:val="18"/>
          <w:szCs w:val="18"/>
        </w:rPr>
        <w:t>- для детей, проживающих в малоимущих семьях, - документы о доходах родителей (родителя) и иных членов семьи за три календарных месяца, предшествующих дате подачи заявления на выделение путевки (</w:t>
      </w:r>
      <w:r>
        <w:rPr>
          <w:rFonts w:cs="Tinos" w:ascii="Tinos" w:hAnsi="Tinos"/>
          <w:b/>
          <w:sz w:val="18"/>
          <w:szCs w:val="18"/>
        </w:rPr>
        <w:t xml:space="preserve"> заработная плата,  алименты,  пенсия, стипендия, доход от предпринимательской деятельности</w:t>
      </w:r>
      <w:r>
        <w:rPr>
          <w:rFonts w:cs="Tinos" w:ascii="Tinos" w:hAnsi="Tinos"/>
          <w:sz w:val="18"/>
          <w:szCs w:val="18"/>
        </w:rPr>
        <w:t xml:space="preserve">  ( декларация или книга учета доходов и расходов между датами сдачи декларации)) и др.;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- для детей, находящихся в специализированных учреждениях для несовершеннолетних, нуждающихся в социальной реабилитации, расположенных на территории Челябинской области, - документ (приказ) о зачислении в соответствующее специализированное учреждение; 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 xml:space="preserve">- для других категорий детей, находящихся в трудной жизненной ситуации, - акт обследования жилищно-бытовых условий семьи, составленный в комиссионном порядке органом социальной защиты населения соответствующего муниципального образования Челябинской области. 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- для детей граждан Российской Федерации, призванных на военную службу по мобилизации в Вооруженные Силы Российской Федерации в соответствии с  Указом</w:t>
      </w:r>
      <w:r>
        <w:rPr>
          <w:rFonts w:cs="Tinos" w:ascii="Tinos" w:hAnsi="Tinos"/>
          <w:color w:val="0000FF"/>
          <w:sz w:val="18"/>
          <w:szCs w:val="18"/>
        </w:rPr>
        <w:t xml:space="preserve"> </w:t>
      </w:r>
      <w:r>
        <w:rPr>
          <w:rFonts w:cs="Tinos" w:ascii="Tinos" w:hAnsi="Tinos"/>
          <w:sz w:val="18"/>
          <w:szCs w:val="18"/>
        </w:rPr>
        <w:t xml:space="preserve">Президента Российской Федерации от 21 сентября 2022 года N 647 "Об объявлении частичной мобилизации в Российской Федерации", - документ (сведения), подтверждающий, что один из родителей указанных детей состоит на воинском учете в военном комиссариате Челябинской области; </w:t>
      </w:r>
    </w:p>
    <w:p>
      <w:pPr>
        <w:pStyle w:val="Normal"/>
        <w:numPr>
          <w:ilvl w:val="0"/>
          <w:numId w:val="0"/>
        </w:numPr>
        <w:ind w:left="1070" w:right="0" w:hanging="0"/>
        <w:rPr>
          <w:sz w:val="18"/>
          <w:szCs w:val="18"/>
        </w:rPr>
      </w:pPr>
      <w:r>
        <w:rPr>
          <w:rFonts w:cs="Tinos" w:ascii="Tinos" w:hAnsi="Tinos"/>
          <w:sz w:val="18"/>
          <w:szCs w:val="18"/>
        </w:rPr>
        <w:t>- для детей военнослужащих и добровольцев, погибших (умерших) в результате участия в специальной военной операции, - документ (сведения), подтверждающий регистрацию погибшего (умершего) родителя указанных детей по месту жительства (пребывания) на территории Челябинской области либо прохождение военной службы на территории Челябинской области.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18"/>
          <w:szCs w:val="18"/>
        </w:rPr>
      </w:pPr>
      <w:r>
        <w:rPr>
          <w:rFonts w:cs="Tinos" w:ascii="Tinos" w:hAnsi="Tinos"/>
          <w:b/>
          <w:bCs/>
          <w:sz w:val="18"/>
          <w:szCs w:val="18"/>
          <w:u w:val="none"/>
        </w:rPr>
        <w:t xml:space="preserve">              </w:t>
      </w:r>
      <w:r>
        <w:rPr>
          <w:rFonts w:cs="Tinos" w:ascii="Tinos" w:hAnsi="Tinos"/>
          <w:b/>
          <w:bCs/>
          <w:sz w:val="18"/>
          <w:szCs w:val="18"/>
          <w:u w:val="none"/>
        </w:rPr>
        <w:t xml:space="preserve">Право на внеочередное предоставление бесплатной путевки на отдых и       оздоровление имеют: </w:t>
      </w:r>
      <w:r>
        <w:rPr>
          <w:rFonts w:cs="Tinos" w:ascii="Tinos" w:hAnsi="Tinos"/>
          <w:b w:val="false"/>
          <w:sz w:val="18"/>
          <w:szCs w:val="18"/>
          <w:u w:val="none"/>
        </w:rPr>
        <w:t xml:space="preserve">дети, находящиеся в организациях для детей-сирот и детей, оставшихся без попечения родителей, специализированных учреждениях для несовершеннолетних, нуждающихся в социальной реабилитации; дети граждан, призванных на военную службу; дети военнослужащих и добровольцев, погибших (умерших) в результате участия в специальной военной операции.  </w:t>
      </w:r>
    </w:p>
    <w:sectPr>
      <w:type w:val="nextPage"/>
      <w:pgSz w:orient="landscape" w:w="16838" w:h="11906"/>
      <w:pgMar w:left="709" w:right="678" w:header="0" w:top="0" w:footer="0" w:bottom="0" w:gutter="0"/>
      <w:pgNumType w:fmt="decimal"/>
      <w:cols w:num="2" w:space="13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c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80871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sz w:val="22"/>
      <w:szCs w:val="22"/>
    </w:rPr>
  </w:style>
  <w:style w:type="character" w:styleId="WW8Num1z0">
    <w:name w:val="WW8Num1z0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8087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f9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EEF2-F2B7-4035-99A7-E203A940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LibreOffice/7.0.6.2$Linux_X86_64 LibreOffice_project/00$Build-2</Application>
  <AppVersion>15.0000</AppVersion>
  <Pages>2</Pages>
  <Words>563</Words>
  <Characters>3906</Characters>
  <CharactersWithSpaces>4519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2018-05-22T05:10:00Z</dcterms:created>
  <dc:creator>user</dc:creator>
  <dc:description/>
  <dc:language>ru-RU</dc:language>
  <cp:lastModifiedBy/>
  <cp:lastPrinted>2023-03-16T11:11:38Z</cp:lastPrinted>
  <dcterms:modified xsi:type="dcterms:W3CDTF">2023-03-16T11:11:41Z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